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BD8" w:rsidRDefault="00A76C52" w:rsidP="00C40ED6">
      <w:pPr>
        <w:spacing w:after="0" w:line="240" w:lineRule="auto"/>
        <w:rPr>
          <w:rFonts w:ascii="Times New Roman" w:hAnsi="Times New Roman" w:cs="Times New Roman"/>
          <w:sz w:val="24"/>
          <w:szCs w:val="24"/>
        </w:rPr>
      </w:pPr>
      <w:proofErr w:type="spellStart"/>
      <w:r w:rsidRPr="00A76C52">
        <w:rPr>
          <w:rFonts w:ascii="Times New Roman" w:hAnsi="Times New Roman" w:cs="Times New Roman"/>
          <w:sz w:val="24"/>
          <w:szCs w:val="24"/>
        </w:rPr>
        <w:t>Abnormativities</w:t>
      </w:r>
      <w:proofErr w:type="spellEnd"/>
      <w:r w:rsidRPr="00A76C52">
        <w:rPr>
          <w:rFonts w:ascii="Times New Roman" w:hAnsi="Times New Roman" w:cs="Times New Roman"/>
          <w:sz w:val="24"/>
          <w:szCs w:val="24"/>
        </w:rPr>
        <w:t>: Queer/Gender/Embodiment</w:t>
      </w:r>
    </w:p>
    <w:p w:rsidR="00C40ED6" w:rsidRDefault="00A76C52" w:rsidP="00C40ED6">
      <w:pPr>
        <w:spacing w:after="0" w:line="240" w:lineRule="auto"/>
        <w:rPr>
          <w:rFonts w:ascii="Times New Roman" w:hAnsi="Times New Roman" w:cs="Times New Roman"/>
          <w:sz w:val="24"/>
          <w:szCs w:val="24"/>
        </w:rPr>
      </w:pPr>
      <w:r>
        <w:rPr>
          <w:rFonts w:ascii="Times New Roman" w:hAnsi="Times New Roman" w:cs="Times New Roman"/>
          <w:sz w:val="24"/>
          <w:szCs w:val="24"/>
        </w:rPr>
        <w:t>Scott Herring, Series Editor</w:t>
      </w:r>
    </w:p>
    <w:p w:rsidR="00C40ED6" w:rsidRDefault="00C40ED6" w:rsidP="00C40ED6">
      <w:pPr>
        <w:spacing w:after="0" w:line="240" w:lineRule="auto"/>
        <w:rPr>
          <w:rFonts w:ascii="Times New Roman" w:hAnsi="Times New Roman" w:cs="Times New Roman"/>
          <w:sz w:val="24"/>
          <w:szCs w:val="24"/>
        </w:rPr>
      </w:pPr>
    </w:p>
    <w:p w:rsidR="00C40ED6" w:rsidRDefault="00A76C52" w:rsidP="00C40ED6">
      <w:pPr>
        <w:spacing w:after="0" w:line="240" w:lineRule="auto"/>
        <w:rPr>
          <w:rFonts w:ascii="Times New Roman" w:hAnsi="Times New Roman" w:cs="Times New Roman"/>
          <w:sz w:val="24"/>
          <w:szCs w:val="24"/>
        </w:rPr>
      </w:pPr>
      <w:r w:rsidRPr="00A76C52">
        <w:rPr>
          <w:rFonts w:ascii="Times New Roman" w:hAnsi="Times New Roman" w:cs="Times New Roman"/>
          <w:sz w:val="24"/>
          <w:szCs w:val="24"/>
        </w:rPr>
        <w:t xml:space="preserve">The last decade has witnessed a remarkable development in openness to variant sexual and gender identities. Building on critical models of materiality in feminist and queer theory, this new series explores embodiments of queerness within national and global frameworks of deviance which challenge hetero- and homonormative constructions of the body and the policing of subjects deemed "inferior" or "abnormal." Titles in the series will respond to, and offer alternative readings of, hetero- and homonormativity across genres and in all their body-shaming manifestations, including misogyny, homophobia, </w:t>
      </w:r>
      <w:proofErr w:type="gramStart"/>
      <w:r w:rsidRPr="00A76C52">
        <w:rPr>
          <w:rFonts w:ascii="Times New Roman" w:hAnsi="Times New Roman" w:cs="Times New Roman"/>
          <w:sz w:val="24"/>
          <w:szCs w:val="24"/>
        </w:rPr>
        <w:t>xenophobia's</w:t>
      </w:r>
      <w:proofErr w:type="gramEnd"/>
      <w:r w:rsidRPr="00A76C52">
        <w:rPr>
          <w:rFonts w:ascii="Times New Roman" w:hAnsi="Times New Roman" w:cs="Times New Roman"/>
          <w:sz w:val="24"/>
          <w:szCs w:val="24"/>
        </w:rPr>
        <w:t xml:space="preserve"> derogation of "alien" bodies, colonialism, racism, and religious orthodoxy. The series aims for specialist and non-specialist audiences, and its interdisciplinary focus welcomes scholars from literary studies, cultural studies, film studies, history, anthropology, and other fields. The scope of the series will be global and transnational. It's time frame is broad, ranging from the medieval period through the present.</w:t>
      </w:r>
    </w:p>
    <w:p w:rsidR="00C40ED6" w:rsidRDefault="00C40ED6" w:rsidP="00C40ED6">
      <w:pPr>
        <w:spacing w:after="0" w:line="240" w:lineRule="auto"/>
        <w:rPr>
          <w:rFonts w:ascii="Times New Roman" w:hAnsi="Times New Roman" w:cs="Times New Roman"/>
          <w:sz w:val="24"/>
          <w:szCs w:val="24"/>
        </w:rPr>
      </w:pPr>
      <w:bookmarkStart w:id="0" w:name="_GoBack"/>
      <w:bookmarkEnd w:id="0"/>
    </w:p>
    <w:sectPr w:rsidR="00C40E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D6"/>
    <w:rsid w:val="00A51BD8"/>
    <w:rsid w:val="00A76C52"/>
    <w:rsid w:val="00BC22C6"/>
    <w:rsid w:val="00C4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6834F-6B49-4DF4-9F62-147B794D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Physics at The Ohio State University</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Rebecca D.</dc:creator>
  <cp:keywords/>
  <dc:description/>
  <cp:lastModifiedBy>Sullivan, Rebecca D.</cp:lastModifiedBy>
  <cp:revision>3</cp:revision>
  <dcterms:created xsi:type="dcterms:W3CDTF">2017-05-26T14:20:00Z</dcterms:created>
  <dcterms:modified xsi:type="dcterms:W3CDTF">2017-05-26T14:21:00Z</dcterms:modified>
</cp:coreProperties>
</file>