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BD8" w:rsidRDefault="00EC4B54"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Cognitive Approaches to Culture</w:t>
      </w:r>
    </w:p>
    <w:p w:rsidR="00C40ED6" w:rsidRDefault="00EC4B54"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Frederick Luis </w:t>
      </w:r>
      <w:proofErr w:type="spellStart"/>
      <w:r>
        <w:rPr>
          <w:rFonts w:ascii="Times New Roman" w:hAnsi="Times New Roman" w:cs="Times New Roman"/>
          <w:sz w:val="24"/>
          <w:szCs w:val="24"/>
        </w:rPr>
        <w:t>Aldama</w:t>
      </w:r>
      <w:proofErr w:type="spellEnd"/>
      <w:r>
        <w:rPr>
          <w:rFonts w:ascii="Times New Roman" w:hAnsi="Times New Roman" w:cs="Times New Roman"/>
          <w:sz w:val="24"/>
          <w:szCs w:val="24"/>
        </w:rPr>
        <w:t xml:space="preserve">, Patrick </w:t>
      </w:r>
      <w:proofErr w:type="spellStart"/>
      <w:r>
        <w:rPr>
          <w:rFonts w:ascii="Times New Roman" w:hAnsi="Times New Roman" w:cs="Times New Roman"/>
          <w:sz w:val="24"/>
          <w:szCs w:val="24"/>
        </w:rPr>
        <w:t>Colm</w:t>
      </w:r>
      <w:proofErr w:type="spellEnd"/>
      <w:r>
        <w:rPr>
          <w:rFonts w:ascii="Times New Roman" w:hAnsi="Times New Roman" w:cs="Times New Roman"/>
          <w:sz w:val="24"/>
          <w:szCs w:val="24"/>
        </w:rPr>
        <w:t xml:space="preserve"> Hogan, </w:t>
      </w:r>
      <w:proofErr w:type="spellStart"/>
      <w:r>
        <w:rPr>
          <w:rFonts w:ascii="Times New Roman" w:hAnsi="Times New Roman" w:cs="Times New Roman"/>
          <w:sz w:val="24"/>
          <w:szCs w:val="24"/>
        </w:rPr>
        <w:t>Lalita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Pandit</w:t>
      </w:r>
      <w:proofErr w:type="spellEnd"/>
      <w:r>
        <w:rPr>
          <w:rFonts w:ascii="Times New Roman" w:hAnsi="Times New Roman" w:cs="Times New Roman"/>
          <w:sz w:val="24"/>
          <w:szCs w:val="24"/>
        </w:rPr>
        <w:t xml:space="preserve"> Hogan, and Sue J. Kim</w:t>
      </w:r>
      <w:r w:rsidR="00C40ED6">
        <w:rPr>
          <w:rFonts w:ascii="Times New Roman" w:hAnsi="Times New Roman" w:cs="Times New Roman"/>
          <w:sz w:val="24"/>
          <w:szCs w:val="24"/>
        </w:rPr>
        <w:t>, Series Editors</w:t>
      </w:r>
    </w:p>
    <w:p w:rsidR="00C40ED6" w:rsidRDefault="00C40ED6" w:rsidP="00C40ED6">
      <w:pPr>
        <w:spacing w:after="0" w:line="240" w:lineRule="auto"/>
        <w:rPr>
          <w:rFonts w:ascii="Times New Roman" w:hAnsi="Times New Roman" w:cs="Times New Roman"/>
          <w:sz w:val="24"/>
          <w:szCs w:val="24"/>
        </w:rPr>
      </w:pPr>
    </w:p>
    <w:p w:rsidR="00C40ED6" w:rsidRDefault="00EC4B54"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This new series will take up cutting edge research in a broad range of cognitive sciences insofar as this research bears on and illuminates cultural phenomena such as literature, film, drama, music, dance, visual art, digital media, and comics, among others. For the purpose of the series, “cognitive science” will be construed broadly to encompass work derived from cognitive and social psychology, neuroscience, cognitive and generative linguistics, affective science, and related areas in anthropology, philosophy, computer science, and elsewhere. Though open to all forms of cognitive analysis, the series is particularly interested in works that explore the social and political consequences of cognitive cultural study.</w:t>
      </w:r>
    </w:p>
    <w:p w:rsidR="00C40ED6" w:rsidRDefault="00C40ED6" w:rsidP="00C40ED6">
      <w:pPr>
        <w:spacing w:after="0" w:line="240" w:lineRule="auto"/>
        <w:rPr>
          <w:rFonts w:ascii="Times New Roman" w:hAnsi="Times New Roman" w:cs="Times New Roman"/>
          <w:sz w:val="24"/>
          <w:szCs w:val="24"/>
        </w:rPr>
      </w:pPr>
    </w:p>
    <w:p w:rsidR="00C40ED6" w:rsidRDefault="00EC4B54" w:rsidP="00C40ED6">
      <w:pPr>
        <w:spacing w:after="0" w:line="240" w:lineRule="auto"/>
        <w:rPr>
          <w:rFonts w:ascii="Times New Roman" w:hAnsi="Times New Roman" w:cs="Times New Roman"/>
          <w:i/>
          <w:sz w:val="24"/>
          <w:szCs w:val="24"/>
        </w:rPr>
      </w:pPr>
      <w:r>
        <w:rPr>
          <w:rFonts w:ascii="Times New Roman" w:hAnsi="Times New Roman" w:cs="Times New Roman"/>
          <w:i/>
          <w:sz w:val="24"/>
          <w:szCs w:val="24"/>
        </w:rPr>
        <w:t>Affective Ecologies: Empathy, Emotion, and Environmental Narrative</w:t>
      </w:r>
    </w:p>
    <w:p w:rsidR="00C40ED6" w:rsidRDefault="00EC4B54"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Alexa </w:t>
      </w:r>
      <w:proofErr w:type="spellStart"/>
      <w:r>
        <w:rPr>
          <w:rFonts w:ascii="Times New Roman" w:hAnsi="Times New Roman" w:cs="Times New Roman"/>
          <w:sz w:val="24"/>
          <w:szCs w:val="24"/>
        </w:rPr>
        <w:t>Weik</w:t>
      </w:r>
      <w:proofErr w:type="spellEnd"/>
      <w:r>
        <w:rPr>
          <w:rFonts w:ascii="Times New Roman" w:hAnsi="Times New Roman" w:cs="Times New Roman"/>
          <w:sz w:val="24"/>
          <w:szCs w:val="24"/>
        </w:rPr>
        <w:t xml:space="preserve"> von </w:t>
      </w:r>
      <w:proofErr w:type="spellStart"/>
      <w:r>
        <w:rPr>
          <w:rFonts w:ascii="Times New Roman" w:hAnsi="Times New Roman" w:cs="Times New Roman"/>
          <w:sz w:val="24"/>
          <w:szCs w:val="24"/>
        </w:rPr>
        <w:t>Mossner</w:t>
      </w:r>
      <w:proofErr w:type="spellEnd"/>
    </w:p>
    <w:p w:rsidR="00C40ED6" w:rsidRDefault="00C40ED6" w:rsidP="00C40ED6">
      <w:pPr>
        <w:spacing w:after="0" w:line="240" w:lineRule="auto"/>
        <w:rPr>
          <w:rFonts w:ascii="Times New Roman" w:hAnsi="Times New Roman" w:cs="Times New Roman"/>
          <w:sz w:val="24"/>
          <w:szCs w:val="24"/>
        </w:rPr>
      </w:pPr>
    </w:p>
    <w:p w:rsidR="00C40ED6" w:rsidRDefault="00EC4B54"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A Passion for Specificity: Confronting Inner Experience in Literature and Science</w:t>
      </w:r>
    </w:p>
    <w:p w:rsidR="00C40ED6" w:rsidRDefault="00EC4B54"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Marco </w:t>
      </w:r>
      <w:proofErr w:type="spellStart"/>
      <w:r>
        <w:rPr>
          <w:rFonts w:ascii="Times New Roman" w:hAnsi="Times New Roman" w:cs="Times New Roman"/>
          <w:sz w:val="24"/>
          <w:szCs w:val="24"/>
        </w:rPr>
        <w:t>Caracciolo</w:t>
      </w:r>
      <w:proofErr w:type="spellEnd"/>
      <w:r>
        <w:rPr>
          <w:rFonts w:ascii="Times New Roman" w:hAnsi="Times New Roman" w:cs="Times New Roman"/>
          <w:sz w:val="24"/>
          <w:szCs w:val="24"/>
        </w:rPr>
        <w:t xml:space="preserve"> and Russell T. </w:t>
      </w:r>
      <w:proofErr w:type="spellStart"/>
      <w:r>
        <w:rPr>
          <w:rFonts w:ascii="Times New Roman" w:hAnsi="Times New Roman" w:cs="Times New Roman"/>
          <w:sz w:val="24"/>
          <w:szCs w:val="24"/>
        </w:rPr>
        <w:t>Hurlburt</w:t>
      </w:r>
      <w:bookmarkStart w:id="0" w:name="_GoBack"/>
      <w:bookmarkEnd w:id="0"/>
      <w:proofErr w:type="spellEnd"/>
    </w:p>
    <w:sectPr w:rsidR="00C40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D6"/>
    <w:rsid w:val="006B702E"/>
    <w:rsid w:val="00A51BD8"/>
    <w:rsid w:val="00C40ED6"/>
    <w:rsid w:val="00EC4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6834F-6B49-4DF4-9F62-147B794D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Rebecca D.</dc:creator>
  <cp:keywords/>
  <dc:description/>
  <cp:lastModifiedBy>Sullivan, Rebecca D.</cp:lastModifiedBy>
  <cp:revision>3</cp:revision>
  <dcterms:created xsi:type="dcterms:W3CDTF">2017-05-19T12:08:00Z</dcterms:created>
  <dcterms:modified xsi:type="dcterms:W3CDTF">2017-05-19T12:31:00Z</dcterms:modified>
</cp:coreProperties>
</file>