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D8" w:rsidRDefault="00D71B0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 Creek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D71B0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B0B">
        <w:rPr>
          <w:rFonts w:ascii="Times New Roman" w:hAnsi="Times New Roman" w:cs="Times New Roman"/>
          <w:sz w:val="24"/>
          <w:szCs w:val="24"/>
        </w:rPr>
        <w:t xml:space="preserve">With a mission to foster creativity, innovate, and illuminate, Mad Creek Books will champion diverse and creative literary writing. A platform for artistic, daring, and innovative literary books—in nonfiction, fiction, and poetry—books on the imprint will push boundaries, explore new areas, and generate new ideas. Mad Creek Books is a place for exciting literary work and will publish writers from all experiences and backgrounds, representing the true diversity of the literary landscape. New book series on the imprint include Machete: The Ohio State Series in Literary Nonfiction, 21st Century Essays, </w:t>
      </w:r>
      <w:proofErr w:type="spellStart"/>
      <w:r w:rsidRPr="00D71B0B">
        <w:rPr>
          <w:rFonts w:ascii="Times New Roman" w:hAnsi="Times New Roman" w:cs="Times New Roman"/>
          <w:sz w:val="24"/>
          <w:szCs w:val="24"/>
        </w:rPr>
        <w:t>Latinographix</w:t>
      </w:r>
      <w:proofErr w:type="spellEnd"/>
      <w:r w:rsidRPr="00D71B0B">
        <w:rPr>
          <w:rFonts w:ascii="Times New Roman" w:hAnsi="Times New Roman" w:cs="Times New Roman"/>
          <w:sz w:val="24"/>
          <w:szCs w:val="24"/>
        </w:rPr>
        <w:t>, and The Journal Non/Fiction and Poetry annual prize series. We will also publish books outside of these series.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6"/>
    <w:rsid w:val="00A51BD8"/>
    <w:rsid w:val="00B45E7F"/>
    <w:rsid w:val="00C40ED6"/>
    <w:rsid w:val="00D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834F-6B49-4DF4-9F62-147B794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Rebecca D.</dc:creator>
  <cp:keywords/>
  <dc:description/>
  <cp:lastModifiedBy>Sullivan, Rebecca D.</cp:lastModifiedBy>
  <cp:revision>3</cp:revision>
  <dcterms:created xsi:type="dcterms:W3CDTF">2017-05-26T16:04:00Z</dcterms:created>
  <dcterms:modified xsi:type="dcterms:W3CDTF">2017-05-26T16:05:00Z</dcterms:modified>
</cp:coreProperties>
</file>